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3CE" w:rsidRDefault="00AC33CE" w:rsidP="00EF6963">
      <w:pPr>
        <w:rPr>
          <w:b/>
          <w:bCs/>
          <w:sz w:val="32"/>
          <w:szCs w:val="32"/>
        </w:rPr>
      </w:pPr>
      <w:r w:rsidRPr="00AC33CE">
        <w:rPr>
          <w:b/>
          <w:bCs/>
          <w:sz w:val="32"/>
          <w:szCs w:val="32"/>
        </w:rPr>
        <w:t xml:space="preserve">4 класс </w:t>
      </w:r>
      <w:r w:rsidR="00EF6963">
        <w:rPr>
          <w:b/>
          <w:bCs/>
          <w:sz w:val="32"/>
          <w:szCs w:val="32"/>
        </w:rPr>
        <w:t>Литературное чтение на родном</w:t>
      </w:r>
      <w:r w:rsidR="00BB7DA6">
        <w:rPr>
          <w:b/>
          <w:bCs/>
          <w:sz w:val="32"/>
          <w:szCs w:val="32"/>
        </w:rPr>
        <w:t xml:space="preserve"> </w:t>
      </w:r>
      <w:bookmarkStart w:id="0" w:name="_GoBack"/>
      <w:bookmarkEnd w:id="0"/>
      <w:r w:rsidR="00EF6963">
        <w:rPr>
          <w:b/>
          <w:bCs/>
          <w:sz w:val="32"/>
          <w:szCs w:val="32"/>
        </w:rPr>
        <w:t>(русском) языке</w:t>
      </w:r>
    </w:p>
    <w:p w:rsidR="00EF6963" w:rsidRPr="00EF6963" w:rsidRDefault="00EF6963" w:rsidP="00EF6963">
      <w:pPr>
        <w:rPr>
          <w:rFonts w:eastAsia="Times New Roman"/>
          <w:color w:val="000000"/>
        </w:rPr>
      </w:pPr>
    </w:p>
    <w:p w:rsidR="00EF6963" w:rsidRPr="00EF6963" w:rsidRDefault="00EF6963" w:rsidP="00EF6963">
      <w:pPr>
        <w:shd w:val="clear" w:color="auto" w:fill="FFFFFF"/>
        <w:ind w:right="79" w:firstLine="403"/>
        <w:jc w:val="center"/>
        <w:rPr>
          <w:rFonts w:eastAsia="Times New Roman"/>
          <w:sz w:val="28"/>
          <w:szCs w:val="28"/>
        </w:rPr>
      </w:pPr>
      <w:r w:rsidRPr="00EF6963">
        <w:rPr>
          <w:rFonts w:eastAsia="Times New Roman"/>
          <w:b/>
          <w:sz w:val="28"/>
          <w:szCs w:val="28"/>
        </w:rPr>
        <w:t>Планируемые результаты изучения учебного предмета</w:t>
      </w:r>
    </w:p>
    <w:p w:rsidR="00EF6963" w:rsidRPr="00EF6963" w:rsidRDefault="00EF6963" w:rsidP="00EF6963">
      <w:pPr>
        <w:widowControl w:val="0"/>
        <w:numPr>
          <w:ilvl w:val="0"/>
          <w:numId w:val="2"/>
        </w:numPr>
        <w:autoSpaceDE w:val="0"/>
        <w:autoSpaceDN w:val="0"/>
        <w:adjustRightInd w:val="0"/>
        <w:jc w:val="both"/>
        <w:rPr>
          <w:rFonts w:eastAsia="Times New Roman"/>
          <w:sz w:val="28"/>
          <w:szCs w:val="28"/>
        </w:rPr>
      </w:pPr>
      <w:r w:rsidRPr="00EF6963">
        <w:rPr>
          <w:rFonts w:eastAsia="Times New Roman"/>
          <w:sz w:val="28"/>
          <w:szCs w:val="28"/>
        </w:rPr>
        <w:t>понимание родной литературы как одной из основных национально-культурных ценностей народа, как особого способа познания жизни, как явления национальной и мировой культуры, средства сохранения и передачи нравственных ценностей и традиций;</w:t>
      </w:r>
    </w:p>
    <w:p w:rsidR="00EF6963" w:rsidRPr="00EF6963" w:rsidRDefault="00EF6963" w:rsidP="00EF6963">
      <w:pPr>
        <w:widowControl w:val="0"/>
        <w:numPr>
          <w:ilvl w:val="0"/>
          <w:numId w:val="2"/>
        </w:numPr>
        <w:autoSpaceDE w:val="0"/>
        <w:autoSpaceDN w:val="0"/>
        <w:adjustRightInd w:val="0"/>
        <w:jc w:val="both"/>
        <w:rPr>
          <w:rFonts w:eastAsia="Times New Roman"/>
          <w:sz w:val="28"/>
          <w:szCs w:val="28"/>
        </w:rPr>
      </w:pPr>
      <w:r w:rsidRPr="00EF6963">
        <w:rPr>
          <w:rFonts w:eastAsia="Times New Roman"/>
          <w:sz w:val="28"/>
          <w:szCs w:val="28"/>
        </w:rPr>
        <w:t>осознание значимости чтения на родном языке для личного развития; формирование представлений о мире, национальной истории и культуре, первоначальных этических представлений, понятий о добре и зле, нравственности; формирование потребности в систематическом чтении на родном языке как средстве познания себя и мира; обеспечение культурной самоидентификации;</w:t>
      </w:r>
    </w:p>
    <w:p w:rsidR="00EF6963" w:rsidRPr="00EF6963" w:rsidRDefault="00EF6963" w:rsidP="00EF6963">
      <w:pPr>
        <w:widowControl w:val="0"/>
        <w:numPr>
          <w:ilvl w:val="0"/>
          <w:numId w:val="2"/>
        </w:numPr>
        <w:autoSpaceDE w:val="0"/>
        <w:autoSpaceDN w:val="0"/>
        <w:adjustRightInd w:val="0"/>
        <w:jc w:val="both"/>
        <w:rPr>
          <w:rFonts w:eastAsia="Times New Roman"/>
          <w:sz w:val="28"/>
          <w:szCs w:val="28"/>
        </w:rPr>
      </w:pPr>
      <w:r w:rsidRPr="00EF6963">
        <w:rPr>
          <w:rFonts w:eastAsia="Times New Roman"/>
          <w:sz w:val="28"/>
          <w:szCs w:val="28"/>
        </w:rPr>
        <w:t>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EF6963" w:rsidRPr="00EF6963" w:rsidRDefault="00EF6963" w:rsidP="00EF6963">
      <w:pPr>
        <w:widowControl w:val="0"/>
        <w:numPr>
          <w:ilvl w:val="0"/>
          <w:numId w:val="2"/>
        </w:numPr>
        <w:autoSpaceDE w:val="0"/>
        <w:autoSpaceDN w:val="0"/>
        <w:adjustRightInd w:val="0"/>
        <w:jc w:val="both"/>
        <w:rPr>
          <w:rFonts w:eastAsia="Times New Roman"/>
          <w:sz w:val="28"/>
          <w:szCs w:val="28"/>
        </w:rPr>
      </w:pPr>
      <w:r w:rsidRPr="00EF6963">
        <w:rPr>
          <w:rFonts w:eastAsia="Times New Roman"/>
          <w:sz w:val="28"/>
          <w:szCs w:val="28"/>
        </w:rPr>
        <w:t>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EF6963" w:rsidRPr="00EF6963" w:rsidRDefault="00EF6963" w:rsidP="00EF6963">
      <w:pPr>
        <w:widowControl w:val="0"/>
        <w:numPr>
          <w:ilvl w:val="0"/>
          <w:numId w:val="2"/>
        </w:numPr>
        <w:autoSpaceDE w:val="0"/>
        <w:autoSpaceDN w:val="0"/>
        <w:adjustRightInd w:val="0"/>
        <w:jc w:val="both"/>
        <w:rPr>
          <w:rFonts w:ascii="Arial" w:eastAsia="Times New Roman" w:hAnsi="Arial" w:cs="Arial"/>
          <w:color w:val="000000"/>
          <w:sz w:val="20"/>
          <w:szCs w:val="20"/>
        </w:rPr>
      </w:pPr>
      <w:r w:rsidRPr="00EF6963">
        <w:rPr>
          <w:rFonts w:eastAsia="Times New Roman"/>
          <w:sz w:val="28"/>
          <w:szCs w:val="28"/>
        </w:rPr>
        <w:t>осознание коммуникативно-эстетических возможностей родного языка на основе изучения выдающихся произведений культуры своего народа,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r w:rsidRPr="00EF6963">
        <w:rPr>
          <w:rFonts w:ascii="Arial" w:eastAsia="Times New Roman" w:hAnsi="Arial" w:cs="Arial"/>
          <w:sz w:val="20"/>
          <w:szCs w:val="20"/>
        </w:rPr>
        <w:t>.</w:t>
      </w:r>
    </w:p>
    <w:p w:rsidR="00EF6963" w:rsidRPr="00EF6963" w:rsidRDefault="00EF6963" w:rsidP="00EF6963">
      <w:pPr>
        <w:spacing w:line="360" w:lineRule="auto"/>
        <w:ind w:firstLine="709"/>
        <w:rPr>
          <w:rFonts w:eastAsia="Times New Roman"/>
          <w:color w:val="000000"/>
          <w:sz w:val="28"/>
          <w:szCs w:val="28"/>
        </w:rPr>
      </w:pPr>
    </w:p>
    <w:p w:rsidR="00EF6963" w:rsidRPr="00EF6963" w:rsidRDefault="00EF6963" w:rsidP="00EF6963">
      <w:pPr>
        <w:ind w:firstLine="709"/>
        <w:rPr>
          <w:rFonts w:eastAsia="Times New Roman"/>
          <w:b/>
          <w:bCs/>
          <w:color w:val="000000"/>
          <w:sz w:val="28"/>
          <w:szCs w:val="28"/>
        </w:rPr>
      </w:pPr>
      <w:r w:rsidRPr="00EF6963">
        <w:rPr>
          <w:rFonts w:eastAsia="Times New Roman"/>
          <w:b/>
          <w:bCs/>
          <w:color w:val="000000"/>
          <w:sz w:val="28"/>
          <w:szCs w:val="28"/>
          <w:u w:val="single"/>
        </w:rPr>
        <w:t>Ученик научится:</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осознавать значимость чтения для дальнейшего обучения,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осознанно воспринимать (при чтении вслух и про себя, при прослушивании) содержание различных видов текстов, выявлять их специфику (художественный, научно-популярный, учебный, справочный), определять главную мысль и героев произведения, отвечать на вопросы по содержанию произведения, определять последовательность событий, задавать вопросы по услышанному или прочитанному учебному, научно-популярному и художественному тексту;</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оформлять мысль в монологическое речевое высказывание (повествование, описание, рассуждение) с опорой на авторский текст, по теме или при ответе на вопрос;</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вести диалог в различных учебных и бытовых ситуациях общения, соблюдая правила речевого этикета; участвовать в диалоге при обсуждении прослушанного/прочитанного произведения;</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lastRenderedPageBreak/>
        <w:t>работать со словом (распознавать прямое и переносное значение слова, его многозначность, определять значение слова по контексту), целенаправленно пополнять свой активный словарный запас;</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читать (вслух и про себя) со скоростью, позволяющей осознавать (понимать) смысл прочитанного;</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читать осознанно и выразительно доступные по объёму произведения;</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ориентироваться в нравственном содержании прочитанного, осознавать сущность поведения героев, самостоятельно делать выводы, соотносить поступки героев с нравственными нормами;</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ориентироваться в построении научно-популярного и учебного текста и использовать полученную информацию в практической деятельности;</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использовать простейшие приёмы анализа различных видов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различные средства выразительности (сравнение, олицетворение, метафора), определяющие отношение автора к герою, событию;</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использовать различные формы интерпретации содержания текстов: интегрировать содержащиеся в разных частях текста детали сообщения; устанавливать связи, не высказанные в тексте напрямую, объяснять (пояснять) их, соотнося с общей идеей и содержанием текста; формулировать, основываясь на тексте, простые выводы; понимать текст, опираясь не только на содержащуюся в нём информацию, но и на жанр, структуру, язык;</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передавать содержание прочитанного или прослушанного с учётом специфики научно-популярного, учебного и художественного текстов; передавать содержание текста в виде пересказа (полного или выборочного);</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коллективно обсуждать прочитанное, доказывать собственное мнение, опираясь на текст или собственный опыт;</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ориентироваться в книге по названию, оглавлению, отличать сборник произведений от авторской книги, самостоятельно и целенаправленно осуществлять выбор книги в библиотеке по заданной тематике, по собственному желанию;</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составлять краткую аннотацию (автор, название, тема книги, рекомендации к чтению) литературного произведения по заданному образцу;</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самостоятельно пользоваться алфавитным каталогом, соответствующими возрасту словарями и справочной литературой.</w:t>
      </w:r>
    </w:p>
    <w:p w:rsidR="00EF6963" w:rsidRPr="00EF6963" w:rsidRDefault="00EF6963" w:rsidP="00EF6963">
      <w:pPr>
        <w:ind w:left="709"/>
        <w:rPr>
          <w:rFonts w:eastAsia="Times New Roman"/>
          <w:b/>
          <w:bCs/>
          <w:color w:val="000000"/>
          <w:sz w:val="28"/>
          <w:szCs w:val="28"/>
        </w:rPr>
      </w:pPr>
      <w:r w:rsidRPr="00EF6963">
        <w:rPr>
          <w:rFonts w:eastAsia="Times New Roman"/>
          <w:b/>
          <w:bCs/>
          <w:color w:val="000000"/>
          <w:sz w:val="28"/>
          <w:szCs w:val="28"/>
          <w:u w:val="single"/>
        </w:rPr>
        <w:t>Обучающийся получит возможность научиться:</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воспринимать художественную литературу как вид искусства;</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осмысливать эстетические и нравственные ценности художественного текста и высказывать собственное суждение;</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осознанно выбирать виды чтения (ознакомительное, изучающее, выборочное, поисковое) в зависимости от цели чтения;</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lastRenderedPageBreak/>
        <w:t>определять авторскую позицию и высказывать своё отношение к герою и его поступкам;</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доказывать и подтверждать фактами (из текста) собственное суждение;</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героя);</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писать отзыв о прочитанной книге;</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работать с тематическим каталогом;</w:t>
      </w:r>
    </w:p>
    <w:p w:rsidR="00EF6963" w:rsidRPr="00EF6963" w:rsidRDefault="00EF6963" w:rsidP="00EF6963">
      <w:pPr>
        <w:numPr>
          <w:ilvl w:val="0"/>
          <w:numId w:val="1"/>
        </w:numPr>
        <w:rPr>
          <w:rFonts w:eastAsia="Times New Roman"/>
          <w:color w:val="000000"/>
          <w:sz w:val="28"/>
          <w:szCs w:val="28"/>
        </w:rPr>
      </w:pPr>
      <w:r w:rsidRPr="00EF6963">
        <w:rPr>
          <w:rFonts w:eastAsia="Times New Roman"/>
          <w:color w:val="000000"/>
          <w:sz w:val="28"/>
          <w:szCs w:val="28"/>
        </w:rPr>
        <w:t>работать с детской периодикой.</w:t>
      </w:r>
    </w:p>
    <w:p w:rsidR="00EF6963" w:rsidRPr="00EF6963" w:rsidRDefault="00EF6963" w:rsidP="00EF6963">
      <w:pPr>
        <w:jc w:val="center"/>
        <w:rPr>
          <w:rFonts w:eastAsia="Times New Roman"/>
          <w:b/>
          <w:sz w:val="28"/>
          <w:szCs w:val="28"/>
        </w:rPr>
      </w:pPr>
      <w:r w:rsidRPr="00EF6963">
        <w:rPr>
          <w:rFonts w:eastAsia="Times New Roman"/>
          <w:b/>
          <w:sz w:val="28"/>
          <w:szCs w:val="28"/>
        </w:rPr>
        <w:t>Содержание учебного предмета.</w:t>
      </w:r>
    </w:p>
    <w:p w:rsidR="00EF6963" w:rsidRPr="00EF6963" w:rsidRDefault="00EF6963" w:rsidP="00EF6963">
      <w:pPr>
        <w:jc w:val="center"/>
        <w:rPr>
          <w:rFonts w:eastAsia="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73"/>
        <w:gridCol w:w="7329"/>
      </w:tblGrid>
      <w:tr w:rsidR="00EF6963" w:rsidRPr="00EF6963" w:rsidTr="005E50B6">
        <w:tc>
          <w:tcPr>
            <w:tcW w:w="0" w:type="auto"/>
          </w:tcPr>
          <w:p w:rsidR="00EF6963" w:rsidRPr="00EF6963" w:rsidRDefault="00EF6963" w:rsidP="00EF6963">
            <w:pPr>
              <w:jc w:val="both"/>
              <w:rPr>
                <w:rFonts w:eastAsia="Times New Roman"/>
                <w:b/>
                <w:sz w:val="28"/>
                <w:szCs w:val="28"/>
              </w:rPr>
            </w:pPr>
            <w:r w:rsidRPr="00EF6963">
              <w:rPr>
                <w:rFonts w:eastAsia="Times New Roman"/>
                <w:b/>
                <w:sz w:val="28"/>
                <w:szCs w:val="28"/>
              </w:rPr>
              <w:t>Название темы</w:t>
            </w:r>
          </w:p>
        </w:tc>
        <w:tc>
          <w:tcPr>
            <w:tcW w:w="0" w:type="auto"/>
          </w:tcPr>
          <w:p w:rsidR="00EF6963" w:rsidRPr="00EF6963" w:rsidRDefault="00EF6963" w:rsidP="00EF6963">
            <w:pPr>
              <w:jc w:val="both"/>
              <w:rPr>
                <w:rFonts w:eastAsia="Times New Roman"/>
                <w:b/>
                <w:sz w:val="28"/>
                <w:szCs w:val="28"/>
              </w:rPr>
            </w:pPr>
            <w:r w:rsidRPr="00EF6963">
              <w:rPr>
                <w:rFonts w:eastAsia="Times New Roman"/>
                <w:b/>
                <w:sz w:val="28"/>
                <w:szCs w:val="28"/>
              </w:rPr>
              <w:t>Содержание учебной темы</w:t>
            </w:r>
          </w:p>
        </w:tc>
      </w:tr>
      <w:tr w:rsidR="00EF6963" w:rsidRPr="00EF6963" w:rsidTr="005E50B6">
        <w:tc>
          <w:tcPr>
            <w:tcW w:w="0" w:type="auto"/>
          </w:tcPr>
          <w:p w:rsidR="00EF6963" w:rsidRPr="00EF6963" w:rsidRDefault="00EF6963" w:rsidP="00EF6963">
            <w:pPr>
              <w:jc w:val="both"/>
              <w:rPr>
                <w:rFonts w:eastAsia="Times New Roman"/>
                <w:b/>
                <w:sz w:val="28"/>
                <w:szCs w:val="28"/>
              </w:rPr>
            </w:pPr>
            <w:r w:rsidRPr="00EF6963">
              <w:rPr>
                <w:rFonts w:eastAsia="Times New Roman"/>
                <w:b/>
                <w:sz w:val="28"/>
                <w:szCs w:val="28"/>
              </w:rPr>
              <w:t>Произведения фольклора.</w:t>
            </w:r>
          </w:p>
          <w:p w:rsidR="00EF6963" w:rsidRPr="00EF6963" w:rsidRDefault="00EF6963" w:rsidP="00EF6963">
            <w:pPr>
              <w:jc w:val="both"/>
              <w:rPr>
                <w:rFonts w:eastAsia="Times New Roman"/>
                <w:b/>
                <w:sz w:val="28"/>
                <w:szCs w:val="28"/>
              </w:rPr>
            </w:pPr>
            <w:r w:rsidRPr="00EF6963">
              <w:rPr>
                <w:rFonts w:eastAsia="Times New Roman"/>
                <w:b/>
                <w:sz w:val="28"/>
                <w:szCs w:val="28"/>
              </w:rPr>
              <w:t>былины, библейские предания</w:t>
            </w:r>
          </w:p>
        </w:tc>
        <w:tc>
          <w:tcPr>
            <w:tcW w:w="0" w:type="auto"/>
          </w:tcPr>
          <w:p w:rsidR="00EF6963" w:rsidRPr="00EF6963" w:rsidRDefault="00EF6963" w:rsidP="00EF6963">
            <w:pPr>
              <w:jc w:val="both"/>
              <w:rPr>
                <w:rFonts w:eastAsia="Times New Roman"/>
                <w:sz w:val="28"/>
                <w:szCs w:val="28"/>
              </w:rPr>
            </w:pPr>
            <w:r w:rsidRPr="00EF6963">
              <w:rPr>
                <w:rFonts w:eastAsia="Times New Roman"/>
                <w:sz w:val="28"/>
                <w:szCs w:val="28"/>
              </w:rPr>
              <w:t>былины, народные легенды</w:t>
            </w:r>
          </w:p>
          <w:p w:rsidR="00EF6963" w:rsidRPr="00EF6963" w:rsidRDefault="00EF6963" w:rsidP="00EF6963">
            <w:pPr>
              <w:shd w:val="clear" w:color="auto" w:fill="FFFFFF"/>
              <w:ind w:firstLine="170"/>
              <w:jc w:val="both"/>
              <w:rPr>
                <w:rFonts w:eastAsia="Times New Roman"/>
                <w:b/>
                <w:sz w:val="28"/>
                <w:szCs w:val="28"/>
              </w:rPr>
            </w:pPr>
          </w:p>
        </w:tc>
      </w:tr>
      <w:tr w:rsidR="00EF6963" w:rsidRPr="00EF6963" w:rsidTr="005E50B6">
        <w:tc>
          <w:tcPr>
            <w:tcW w:w="0" w:type="auto"/>
          </w:tcPr>
          <w:p w:rsidR="00EF6963" w:rsidRPr="00EF6963" w:rsidRDefault="00EF6963" w:rsidP="00EF6963">
            <w:pPr>
              <w:jc w:val="both"/>
              <w:rPr>
                <w:rFonts w:eastAsia="Times New Roman"/>
                <w:b/>
                <w:sz w:val="28"/>
                <w:szCs w:val="28"/>
              </w:rPr>
            </w:pPr>
            <w:r w:rsidRPr="00EF6963">
              <w:rPr>
                <w:rFonts w:eastAsia="Times New Roman"/>
                <w:b/>
                <w:sz w:val="28"/>
                <w:szCs w:val="28"/>
              </w:rPr>
              <w:t xml:space="preserve">Басни. </w:t>
            </w:r>
          </w:p>
          <w:p w:rsidR="00EF6963" w:rsidRPr="00EF6963" w:rsidRDefault="00EF6963" w:rsidP="00EF6963">
            <w:pPr>
              <w:jc w:val="both"/>
              <w:rPr>
                <w:rFonts w:eastAsia="Times New Roman"/>
                <w:b/>
                <w:sz w:val="28"/>
                <w:szCs w:val="28"/>
              </w:rPr>
            </w:pPr>
            <w:r w:rsidRPr="00EF6963">
              <w:rPr>
                <w:rFonts w:eastAsia="Times New Roman"/>
                <w:b/>
                <w:sz w:val="28"/>
                <w:szCs w:val="28"/>
              </w:rPr>
              <w:t>Русские баснописцы</w:t>
            </w:r>
          </w:p>
        </w:tc>
        <w:tc>
          <w:tcPr>
            <w:tcW w:w="0" w:type="auto"/>
          </w:tcPr>
          <w:p w:rsidR="00EF6963" w:rsidRPr="00EF6963" w:rsidRDefault="00EF6963" w:rsidP="00EF6963">
            <w:pPr>
              <w:jc w:val="both"/>
              <w:rPr>
                <w:rFonts w:eastAsia="Times New Roman"/>
                <w:sz w:val="28"/>
                <w:szCs w:val="28"/>
              </w:rPr>
            </w:pPr>
            <w:proofErr w:type="spellStart"/>
            <w:r w:rsidRPr="00EF6963">
              <w:rPr>
                <w:rFonts w:eastAsia="Times New Roman"/>
                <w:sz w:val="28"/>
                <w:szCs w:val="28"/>
              </w:rPr>
              <w:t>И.А.Крылов</w:t>
            </w:r>
            <w:proofErr w:type="spellEnd"/>
          </w:p>
        </w:tc>
      </w:tr>
      <w:tr w:rsidR="00EF6963" w:rsidRPr="00EF6963" w:rsidTr="005E50B6">
        <w:trPr>
          <w:trHeight w:val="468"/>
        </w:trPr>
        <w:tc>
          <w:tcPr>
            <w:tcW w:w="0" w:type="auto"/>
          </w:tcPr>
          <w:p w:rsidR="00EF6963" w:rsidRPr="00EF6963" w:rsidRDefault="00EF6963" w:rsidP="00EF6963">
            <w:pPr>
              <w:shd w:val="clear" w:color="auto" w:fill="FFFFFF"/>
              <w:ind w:firstLine="170"/>
              <w:jc w:val="both"/>
              <w:rPr>
                <w:rFonts w:eastAsia="Times New Roman"/>
                <w:b/>
                <w:sz w:val="28"/>
                <w:szCs w:val="28"/>
              </w:rPr>
            </w:pPr>
            <w:proofErr w:type="spellStart"/>
            <w:r w:rsidRPr="00EF6963">
              <w:rPr>
                <w:rFonts w:eastAsia="Times New Roman"/>
                <w:b/>
                <w:sz w:val="28"/>
                <w:szCs w:val="28"/>
              </w:rPr>
              <w:t>А.С.Пушкин</w:t>
            </w:r>
            <w:proofErr w:type="spellEnd"/>
          </w:p>
        </w:tc>
        <w:tc>
          <w:tcPr>
            <w:tcW w:w="0" w:type="auto"/>
          </w:tcPr>
          <w:p w:rsidR="00EF6963" w:rsidRPr="00EF6963" w:rsidRDefault="00EF6963" w:rsidP="00EF6963">
            <w:pPr>
              <w:jc w:val="both"/>
              <w:rPr>
                <w:rFonts w:eastAsia="Times New Roman"/>
                <w:sz w:val="28"/>
                <w:szCs w:val="28"/>
              </w:rPr>
            </w:pPr>
            <w:r w:rsidRPr="00EF6963">
              <w:rPr>
                <w:rFonts w:eastAsia="Times New Roman"/>
                <w:sz w:val="28"/>
                <w:szCs w:val="28"/>
              </w:rPr>
              <w:t xml:space="preserve">Воспоминания о Пушкине </w:t>
            </w:r>
          </w:p>
        </w:tc>
      </w:tr>
      <w:tr w:rsidR="00EF6963" w:rsidRPr="00EF6963" w:rsidTr="005E50B6">
        <w:trPr>
          <w:trHeight w:val="518"/>
        </w:trPr>
        <w:tc>
          <w:tcPr>
            <w:tcW w:w="0" w:type="auto"/>
          </w:tcPr>
          <w:p w:rsidR="00EF6963" w:rsidRPr="00EF6963" w:rsidRDefault="00EF6963" w:rsidP="00EF6963">
            <w:pPr>
              <w:shd w:val="clear" w:color="auto" w:fill="FFFFFF"/>
              <w:ind w:firstLine="170"/>
              <w:jc w:val="both"/>
              <w:rPr>
                <w:rFonts w:eastAsia="Times New Roman"/>
                <w:b/>
                <w:sz w:val="28"/>
                <w:szCs w:val="28"/>
              </w:rPr>
            </w:pPr>
            <w:proofErr w:type="spellStart"/>
            <w:r w:rsidRPr="00EF6963">
              <w:rPr>
                <w:rFonts w:eastAsia="Times New Roman"/>
                <w:b/>
                <w:sz w:val="28"/>
                <w:szCs w:val="28"/>
              </w:rPr>
              <w:t>М.Ю.Лермонтов</w:t>
            </w:r>
            <w:proofErr w:type="spellEnd"/>
          </w:p>
        </w:tc>
        <w:tc>
          <w:tcPr>
            <w:tcW w:w="0" w:type="auto"/>
          </w:tcPr>
          <w:p w:rsidR="00EF6963" w:rsidRPr="00EF6963" w:rsidRDefault="00EF6963" w:rsidP="00EF6963">
            <w:pPr>
              <w:jc w:val="both"/>
              <w:rPr>
                <w:rFonts w:eastAsia="Times New Roman"/>
                <w:sz w:val="28"/>
                <w:szCs w:val="28"/>
              </w:rPr>
            </w:pPr>
            <w:proofErr w:type="spellStart"/>
            <w:r w:rsidRPr="00EF6963">
              <w:rPr>
                <w:rFonts w:eastAsia="Times New Roman"/>
                <w:sz w:val="28"/>
                <w:szCs w:val="28"/>
              </w:rPr>
              <w:t>Ашик-Кериб</w:t>
            </w:r>
            <w:proofErr w:type="spellEnd"/>
          </w:p>
        </w:tc>
      </w:tr>
      <w:tr w:rsidR="00EF6963" w:rsidRPr="00EF6963" w:rsidTr="005E50B6">
        <w:trPr>
          <w:trHeight w:val="518"/>
        </w:trPr>
        <w:tc>
          <w:tcPr>
            <w:tcW w:w="0" w:type="auto"/>
          </w:tcPr>
          <w:p w:rsidR="00EF6963" w:rsidRPr="00EF6963" w:rsidRDefault="00EF6963" w:rsidP="00EF6963">
            <w:pPr>
              <w:shd w:val="clear" w:color="auto" w:fill="FFFFFF"/>
              <w:ind w:firstLine="170"/>
              <w:jc w:val="both"/>
              <w:rPr>
                <w:rFonts w:eastAsia="Times New Roman"/>
                <w:b/>
                <w:sz w:val="28"/>
                <w:szCs w:val="28"/>
              </w:rPr>
            </w:pPr>
            <w:r w:rsidRPr="00EF6963">
              <w:rPr>
                <w:rFonts w:eastAsia="Times New Roman"/>
                <w:b/>
                <w:sz w:val="28"/>
                <w:szCs w:val="28"/>
              </w:rPr>
              <w:t xml:space="preserve">В.М. Гаршин </w:t>
            </w:r>
          </w:p>
        </w:tc>
        <w:tc>
          <w:tcPr>
            <w:tcW w:w="0" w:type="auto"/>
          </w:tcPr>
          <w:p w:rsidR="00EF6963" w:rsidRPr="00EF6963" w:rsidRDefault="00EF6963" w:rsidP="00EF6963">
            <w:pPr>
              <w:jc w:val="both"/>
              <w:rPr>
                <w:rFonts w:eastAsia="Times New Roman"/>
                <w:sz w:val="28"/>
                <w:szCs w:val="28"/>
              </w:rPr>
            </w:pPr>
            <w:r w:rsidRPr="00EF6963">
              <w:rPr>
                <w:rFonts w:eastAsia="Times New Roman"/>
                <w:sz w:val="28"/>
                <w:szCs w:val="28"/>
              </w:rPr>
              <w:t>Сказка о жабе и розе</w:t>
            </w:r>
          </w:p>
        </w:tc>
      </w:tr>
      <w:tr w:rsidR="00EF6963" w:rsidRPr="00EF6963" w:rsidTr="005E50B6">
        <w:trPr>
          <w:trHeight w:val="498"/>
        </w:trPr>
        <w:tc>
          <w:tcPr>
            <w:tcW w:w="0" w:type="auto"/>
          </w:tcPr>
          <w:p w:rsidR="00EF6963" w:rsidRPr="00EF6963" w:rsidRDefault="00EF6963" w:rsidP="00EF6963">
            <w:pPr>
              <w:shd w:val="clear" w:color="auto" w:fill="FFFFFF"/>
              <w:ind w:firstLine="170"/>
              <w:jc w:val="both"/>
              <w:rPr>
                <w:rFonts w:eastAsia="Times New Roman"/>
                <w:b/>
                <w:color w:val="000000"/>
                <w:sz w:val="28"/>
                <w:szCs w:val="28"/>
              </w:rPr>
            </w:pPr>
            <w:r w:rsidRPr="00EF6963">
              <w:rPr>
                <w:rFonts w:eastAsia="Times New Roman"/>
                <w:b/>
                <w:color w:val="000000"/>
                <w:sz w:val="28"/>
                <w:szCs w:val="28"/>
              </w:rPr>
              <w:t xml:space="preserve">Произведения русских писателей о детях. </w:t>
            </w:r>
          </w:p>
        </w:tc>
        <w:tc>
          <w:tcPr>
            <w:tcW w:w="0" w:type="auto"/>
          </w:tcPr>
          <w:p w:rsidR="00EF6963" w:rsidRPr="00EF6963" w:rsidRDefault="00EF6963" w:rsidP="00EF6963">
            <w:pPr>
              <w:jc w:val="both"/>
              <w:rPr>
                <w:rFonts w:eastAsia="Times New Roman"/>
                <w:color w:val="000000"/>
                <w:sz w:val="28"/>
                <w:szCs w:val="28"/>
              </w:rPr>
            </w:pPr>
            <w:r w:rsidRPr="00EF6963">
              <w:rPr>
                <w:rFonts w:eastAsia="Times New Roman"/>
                <w:color w:val="000000"/>
                <w:sz w:val="28"/>
                <w:szCs w:val="28"/>
              </w:rPr>
              <w:t>К.М. Станюкович</w:t>
            </w:r>
          </w:p>
        </w:tc>
      </w:tr>
      <w:tr w:rsidR="00EF6963" w:rsidRPr="00EF6963" w:rsidTr="005E50B6">
        <w:trPr>
          <w:trHeight w:val="556"/>
        </w:trPr>
        <w:tc>
          <w:tcPr>
            <w:tcW w:w="0" w:type="auto"/>
          </w:tcPr>
          <w:p w:rsidR="00EF6963" w:rsidRPr="00EF6963" w:rsidRDefault="00EF6963" w:rsidP="00EF6963">
            <w:pPr>
              <w:shd w:val="clear" w:color="auto" w:fill="FFFFFF"/>
              <w:ind w:firstLine="170"/>
              <w:jc w:val="both"/>
              <w:rPr>
                <w:rFonts w:eastAsia="Times New Roman"/>
                <w:b/>
                <w:sz w:val="28"/>
                <w:szCs w:val="28"/>
              </w:rPr>
            </w:pPr>
            <w:r w:rsidRPr="00EF6963">
              <w:rPr>
                <w:rFonts w:eastAsia="Times New Roman"/>
                <w:b/>
                <w:sz w:val="28"/>
                <w:szCs w:val="28"/>
              </w:rPr>
              <w:t>В мире книг. Мифы народов мира.</w:t>
            </w:r>
          </w:p>
        </w:tc>
        <w:tc>
          <w:tcPr>
            <w:tcW w:w="0" w:type="auto"/>
          </w:tcPr>
          <w:p w:rsidR="00EF6963" w:rsidRPr="00EF6963" w:rsidRDefault="00EF6963" w:rsidP="00EF6963">
            <w:pPr>
              <w:jc w:val="both"/>
              <w:rPr>
                <w:rFonts w:eastAsia="Times New Roman"/>
                <w:sz w:val="28"/>
                <w:szCs w:val="28"/>
              </w:rPr>
            </w:pPr>
            <w:r w:rsidRPr="00EF6963">
              <w:rPr>
                <w:rFonts w:eastAsia="Times New Roman"/>
                <w:sz w:val="28"/>
                <w:szCs w:val="28"/>
              </w:rPr>
              <w:t>Славянский миф</w:t>
            </w:r>
          </w:p>
        </w:tc>
      </w:tr>
      <w:tr w:rsidR="00EF6963" w:rsidRPr="00EF6963" w:rsidTr="005E50B6">
        <w:trPr>
          <w:trHeight w:val="276"/>
        </w:trPr>
        <w:tc>
          <w:tcPr>
            <w:tcW w:w="0" w:type="auto"/>
          </w:tcPr>
          <w:p w:rsidR="00EF6963" w:rsidRPr="00EF6963" w:rsidRDefault="00EF6963" w:rsidP="00EF6963">
            <w:pPr>
              <w:shd w:val="clear" w:color="auto" w:fill="FFFFFF"/>
              <w:jc w:val="both"/>
              <w:rPr>
                <w:rFonts w:eastAsia="Times New Roman"/>
                <w:b/>
                <w:sz w:val="28"/>
                <w:szCs w:val="28"/>
              </w:rPr>
            </w:pPr>
            <w:r w:rsidRPr="00EF6963">
              <w:rPr>
                <w:rFonts w:eastAsia="Times New Roman"/>
                <w:b/>
                <w:sz w:val="28"/>
                <w:szCs w:val="28"/>
              </w:rPr>
              <w:t xml:space="preserve"> </w:t>
            </w:r>
            <w:proofErr w:type="spellStart"/>
            <w:r w:rsidRPr="00EF6963">
              <w:rPr>
                <w:rFonts w:eastAsia="Times New Roman"/>
                <w:b/>
                <w:sz w:val="28"/>
                <w:szCs w:val="28"/>
              </w:rPr>
              <w:t>А.А.Блок</w:t>
            </w:r>
            <w:proofErr w:type="spellEnd"/>
          </w:p>
        </w:tc>
        <w:tc>
          <w:tcPr>
            <w:tcW w:w="0" w:type="auto"/>
          </w:tcPr>
          <w:p w:rsidR="00EF6963" w:rsidRPr="00EF6963" w:rsidRDefault="00EF6963" w:rsidP="00EF6963">
            <w:pPr>
              <w:jc w:val="both"/>
              <w:rPr>
                <w:rFonts w:eastAsia="Times New Roman"/>
                <w:sz w:val="28"/>
                <w:szCs w:val="28"/>
              </w:rPr>
            </w:pPr>
            <w:r w:rsidRPr="00EF6963">
              <w:rPr>
                <w:rFonts w:eastAsia="Times New Roman"/>
                <w:sz w:val="28"/>
                <w:szCs w:val="28"/>
              </w:rPr>
              <w:t>Стихи.</w:t>
            </w:r>
          </w:p>
        </w:tc>
      </w:tr>
      <w:tr w:rsidR="00EF6963" w:rsidRPr="00EF6963" w:rsidTr="005E50B6">
        <w:trPr>
          <w:trHeight w:val="281"/>
        </w:trPr>
        <w:tc>
          <w:tcPr>
            <w:tcW w:w="0" w:type="auto"/>
          </w:tcPr>
          <w:p w:rsidR="00EF6963" w:rsidRPr="00EF6963" w:rsidRDefault="00EF6963" w:rsidP="00EF6963">
            <w:pPr>
              <w:shd w:val="clear" w:color="auto" w:fill="FFFFFF"/>
              <w:jc w:val="both"/>
              <w:rPr>
                <w:rFonts w:eastAsia="Times New Roman"/>
                <w:b/>
                <w:sz w:val="28"/>
                <w:szCs w:val="28"/>
              </w:rPr>
            </w:pPr>
            <w:r w:rsidRPr="00EF6963">
              <w:rPr>
                <w:rFonts w:eastAsia="Times New Roman"/>
                <w:b/>
                <w:sz w:val="28"/>
                <w:szCs w:val="28"/>
              </w:rPr>
              <w:t xml:space="preserve"> </w:t>
            </w:r>
            <w:proofErr w:type="spellStart"/>
            <w:r w:rsidRPr="00EF6963">
              <w:rPr>
                <w:rFonts w:eastAsia="Times New Roman"/>
                <w:b/>
                <w:sz w:val="28"/>
                <w:szCs w:val="28"/>
              </w:rPr>
              <w:t>К.Д.Бальмонт</w:t>
            </w:r>
            <w:proofErr w:type="spellEnd"/>
          </w:p>
        </w:tc>
        <w:tc>
          <w:tcPr>
            <w:tcW w:w="0" w:type="auto"/>
          </w:tcPr>
          <w:p w:rsidR="00EF6963" w:rsidRPr="00EF6963" w:rsidRDefault="00EF6963" w:rsidP="00EF6963">
            <w:pPr>
              <w:jc w:val="both"/>
              <w:rPr>
                <w:rFonts w:eastAsia="Times New Roman"/>
                <w:sz w:val="28"/>
                <w:szCs w:val="28"/>
              </w:rPr>
            </w:pPr>
            <w:r w:rsidRPr="00EF6963">
              <w:rPr>
                <w:rFonts w:eastAsia="Times New Roman"/>
                <w:sz w:val="28"/>
                <w:szCs w:val="28"/>
              </w:rPr>
              <w:t>Стихи, сказочные стихи.</w:t>
            </w:r>
          </w:p>
        </w:tc>
      </w:tr>
      <w:tr w:rsidR="00EF6963" w:rsidRPr="00EF6963" w:rsidTr="005E50B6">
        <w:trPr>
          <w:trHeight w:val="281"/>
        </w:trPr>
        <w:tc>
          <w:tcPr>
            <w:tcW w:w="0" w:type="auto"/>
          </w:tcPr>
          <w:p w:rsidR="00EF6963" w:rsidRPr="00EF6963" w:rsidRDefault="00EF6963" w:rsidP="00EF6963">
            <w:pPr>
              <w:shd w:val="clear" w:color="auto" w:fill="FFFFFF"/>
              <w:jc w:val="both"/>
              <w:rPr>
                <w:rFonts w:eastAsia="Times New Roman"/>
                <w:b/>
                <w:sz w:val="28"/>
                <w:szCs w:val="28"/>
              </w:rPr>
            </w:pPr>
            <w:r w:rsidRPr="00EF6963">
              <w:rPr>
                <w:rFonts w:eastAsia="Times New Roman"/>
                <w:b/>
                <w:sz w:val="28"/>
                <w:szCs w:val="28"/>
              </w:rPr>
              <w:t>А.И. Куприн</w:t>
            </w:r>
          </w:p>
        </w:tc>
        <w:tc>
          <w:tcPr>
            <w:tcW w:w="0" w:type="auto"/>
          </w:tcPr>
          <w:p w:rsidR="00EF6963" w:rsidRPr="00EF6963" w:rsidRDefault="00EF6963" w:rsidP="00EF6963">
            <w:pPr>
              <w:jc w:val="both"/>
              <w:rPr>
                <w:rFonts w:eastAsia="Times New Roman"/>
                <w:sz w:val="28"/>
                <w:szCs w:val="28"/>
              </w:rPr>
            </w:pPr>
            <w:r w:rsidRPr="00EF6963">
              <w:rPr>
                <w:rFonts w:eastAsia="Times New Roman"/>
                <w:sz w:val="28"/>
                <w:szCs w:val="28"/>
              </w:rPr>
              <w:t>«Четверо нищих»</w:t>
            </w:r>
          </w:p>
        </w:tc>
      </w:tr>
      <w:tr w:rsidR="00EF6963" w:rsidRPr="00EF6963" w:rsidTr="005E50B6">
        <w:trPr>
          <w:trHeight w:val="312"/>
        </w:trPr>
        <w:tc>
          <w:tcPr>
            <w:tcW w:w="0" w:type="auto"/>
          </w:tcPr>
          <w:p w:rsidR="00EF6963" w:rsidRPr="00EF6963" w:rsidRDefault="00EF6963" w:rsidP="00EF6963">
            <w:pPr>
              <w:shd w:val="clear" w:color="auto" w:fill="FFFFFF"/>
              <w:jc w:val="both"/>
              <w:rPr>
                <w:rFonts w:eastAsia="Times New Roman"/>
                <w:b/>
                <w:sz w:val="28"/>
                <w:szCs w:val="28"/>
              </w:rPr>
            </w:pPr>
            <w:proofErr w:type="spellStart"/>
            <w:r w:rsidRPr="00EF6963">
              <w:rPr>
                <w:rFonts w:eastAsia="Times New Roman"/>
                <w:b/>
                <w:sz w:val="28"/>
                <w:szCs w:val="28"/>
              </w:rPr>
              <w:t>С.Я.Маршак</w:t>
            </w:r>
            <w:proofErr w:type="spellEnd"/>
          </w:p>
        </w:tc>
        <w:tc>
          <w:tcPr>
            <w:tcW w:w="0" w:type="auto"/>
          </w:tcPr>
          <w:p w:rsidR="00EF6963" w:rsidRPr="00EF6963" w:rsidRDefault="00EF6963" w:rsidP="00EF6963">
            <w:pPr>
              <w:jc w:val="both"/>
              <w:rPr>
                <w:rFonts w:eastAsia="Times New Roman"/>
                <w:sz w:val="28"/>
                <w:szCs w:val="28"/>
              </w:rPr>
            </w:pPr>
            <w:r w:rsidRPr="00EF6963">
              <w:rPr>
                <w:rFonts w:eastAsia="Times New Roman"/>
                <w:sz w:val="28"/>
                <w:szCs w:val="28"/>
              </w:rPr>
              <w:t>Стихи, пьеса-</w:t>
            </w:r>
            <w:proofErr w:type="gramStart"/>
            <w:r w:rsidRPr="00EF6963">
              <w:rPr>
                <w:rFonts w:eastAsia="Times New Roman"/>
                <w:sz w:val="28"/>
                <w:szCs w:val="28"/>
              </w:rPr>
              <w:t>сказка,  пьеса</w:t>
            </w:r>
            <w:proofErr w:type="gramEnd"/>
            <w:r w:rsidRPr="00EF6963">
              <w:rPr>
                <w:rFonts w:eastAsia="Times New Roman"/>
                <w:sz w:val="28"/>
                <w:szCs w:val="28"/>
              </w:rPr>
              <w:t>. Маршак-переводчик.</w:t>
            </w:r>
          </w:p>
        </w:tc>
      </w:tr>
      <w:tr w:rsidR="00EF6963" w:rsidRPr="00EF6963" w:rsidTr="005E50B6">
        <w:trPr>
          <w:trHeight w:val="710"/>
        </w:trPr>
        <w:tc>
          <w:tcPr>
            <w:tcW w:w="0" w:type="auto"/>
          </w:tcPr>
          <w:p w:rsidR="00EF6963" w:rsidRPr="00EF6963" w:rsidRDefault="00EF6963" w:rsidP="00EF6963">
            <w:pPr>
              <w:shd w:val="clear" w:color="auto" w:fill="FFFFFF"/>
              <w:jc w:val="both"/>
              <w:rPr>
                <w:rFonts w:eastAsia="Times New Roman"/>
                <w:b/>
                <w:sz w:val="28"/>
                <w:szCs w:val="28"/>
              </w:rPr>
            </w:pPr>
            <w:r w:rsidRPr="00EF6963">
              <w:rPr>
                <w:rFonts w:eastAsia="Times New Roman"/>
                <w:b/>
                <w:sz w:val="28"/>
                <w:szCs w:val="28"/>
              </w:rPr>
              <w:t>Произведения о детях войны</w:t>
            </w:r>
          </w:p>
        </w:tc>
        <w:tc>
          <w:tcPr>
            <w:tcW w:w="0" w:type="auto"/>
          </w:tcPr>
          <w:p w:rsidR="00EF6963" w:rsidRPr="00EF6963" w:rsidRDefault="00EF6963" w:rsidP="00EF6963">
            <w:pPr>
              <w:jc w:val="both"/>
              <w:rPr>
                <w:rFonts w:eastAsia="Times New Roman"/>
                <w:sz w:val="28"/>
                <w:szCs w:val="28"/>
              </w:rPr>
            </w:pPr>
            <w:proofErr w:type="spellStart"/>
            <w:r w:rsidRPr="00EF6963">
              <w:rPr>
                <w:rFonts w:eastAsia="Times New Roman"/>
                <w:sz w:val="28"/>
                <w:szCs w:val="28"/>
              </w:rPr>
              <w:t>К.М.Симонов</w:t>
            </w:r>
            <w:proofErr w:type="spellEnd"/>
            <w:r w:rsidRPr="00EF6963">
              <w:rPr>
                <w:rFonts w:eastAsia="Times New Roman"/>
                <w:sz w:val="28"/>
                <w:szCs w:val="28"/>
              </w:rPr>
              <w:t xml:space="preserve"> «Сын артиллериста», В. Катаев «Сын полка»</w:t>
            </w:r>
          </w:p>
        </w:tc>
      </w:tr>
      <w:tr w:rsidR="00EF6963" w:rsidRPr="00EF6963" w:rsidTr="005E50B6">
        <w:trPr>
          <w:trHeight w:val="263"/>
        </w:trPr>
        <w:tc>
          <w:tcPr>
            <w:tcW w:w="0" w:type="auto"/>
          </w:tcPr>
          <w:p w:rsidR="00EF6963" w:rsidRPr="00EF6963" w:rsidRDefault="00EF6963" w:rsidP="00EF6963">
            <w:pPr>
              <w:shd w:val="clear" w:color="auto" w:fill="FFFFFF"/>
              <w:jc w:val="both"/>
              <w:rPr>
                <w:rFonts w:eastAsia="Times New Roman"/>
                <w:b/>
                <w:sz w:val="28"/>
                <w:szCs w:val="28"/>
              </w:rPr>
            </w:pPr>
            <w:proofErr w:type="spellStart"/>
            <w:r w:rsidRPr="00EF6963">
              <w:rPr>
                <w:rFonts w:eastAsia="Times New Roman"/>
                <w:b/>
                <w:sz w:val="28"/>
                <w:szCs w:val="28"/>
              </w:rPr>
              <w:t>С.В.Михалков</w:t>
            </w:r>
            <w:proofErr w:type="spellEnd"/>
          </w:p>
        </w:tc>
        <w:tc>
          <w:tcPr>
            <w:tcW w:w="0" w:type="auto"/>
          </w:tcPr>
          <w:p w:rsidR="00EF6963" w:rsidRPr="00EF6963" w:rsidRDefault="00EF6963" w:rsidP="00EF6963">
            <w:pPr>
              <w:jc w:val="both"/>
              <w:rPr>
                <w:rFonts w:eastAsia="Times New Roman"/>
                <w:sz w:val="28"/>
                <w:szCs w:val="28"/>
              </w:rPr>
            </w:pPr>
            <w:r w:rsidRPr="00EF6963">
              <w:rPr>
                <w:rFonts w:eastAsia="Times New Roman"/>
                <w:sz w:val="28"/>
                <w:szCs w:val="28"/>
              </w:rPr>
              <w:t xml:space="preserve">Стихи, </w:t>
            </w:r>
            <w:proofErr w:type="gramStart"/>
            <w:r w:rsidRPr="00EF6963">
              <w:rPr>
                <w:rFonts w:eastAsia="Times New Roman"/>
                <w:sz w:val="28"/>
                <w:szCs w:val="28"/>
              </w:rPr>
              <w:t>басни,  сказка</w:t>
            </w:r>
            <w:proofErr w:type="gramEnd"/>
            <w:r w:rsidRPr="00EF6963">
              <w:rPr>
                <w:rFonts w:eastAsia="Times New Roman"/>
                <w:sz w:val="28"/>
                <w:szCs w:val="28"/>
              </w:rPr>
              <w:t>.</w:t>
            </w:r>
          </w:p>
        </w:tc>
      </w:tr>
      <w:tr w:rsidR="00EF6963" w:rsidRPr="00EF6963" w:rsidTr="005E50B6">
        <w:trPr>
          <w:trHeight w:val="206"/>
        </w:trPr>
        <w:tc>
          <w:tcPr>
            <w:tcW w:w="0" w:type="auto"/>
          </w:tcPr>
          <w:p w:rsidR="00EF6963" w:rsidRPr="00EF6963" w:rsidRDefault="00EF6963" w:rsidP="00EF6963">
            <w:pPr>
              <w:shd w:val="clear" w:color="auto" w:fill="FFFFFF"/>
              <w:jc w:val="both"/>
              <w:rPr>
                <w:rFonts w:eastAsia="Times New Roman"/>
                <w:b/>
                <w:sz w:val="28"/>
                <w:szCs w:val="28"/>
              </w:rPr>
            </w:pPr>
            <w:r w:rsidRPr="00EF6963">
              <w:rPr>
                <w:rFonts w:eastAsia="Times New Roman"/>
                <w:b/>
                <w:sz w:val="28"/>
                <w:szCs w:val="28"/>
              </w:rPr>
              <w:t>Очерки</w:t>
            </w:r>
          </w:p>
        </w:tc>
        <w:tc>
          <w:tcPr>
            <w:tcW w:w="0" w:type="auto"/>
          </w:tcPr>
          <w:p w:rsidR="00EF6963" w:rsidRPr="00EF6963" w:rsidRDefault="00EF6963" w:rsidP="00EF6963">
            <w:pPr>
              <w:jc w:val="both"/>
              <w:rPr>
                <w:rFonts w:eastAsia="Times New Roman"/>
                <w:sz w:val="28"/>
                <w:szCs w:val="28"/>
              </w:rPr>
            </w:pPr>
            <w:r w:rsidRPr="00EF6963">
              <w:rPr>
                <w:rFonts w:eastAsia="Times New Roman"/>
                <w:sz w:val="28"/>
                <w:szCs w:val="28"/>
              </w:rPr>
              <w:t>Очерки о Родине, очерки о людях.</w:t>
            </w:r>
          </w:p>
        </w:tc>
      </w:tr>
    </w:tbl>
    <w:p w:rsidR="00EF6963" w:rsidRPr="00EF6963" w:rsidRDefault="00EF6963" w:rsidP="00EF6963">
      <w:pPr>
        <w:jc w:val="both"/>
        <w:rPr>
          <w:rFonts w:eastAsia="Times New Roman"/>
          <w:b/>
          <w:sz w:val="28"/>
          <w:szCs w:val="28"/>
        </w:rPr>
      </w:pPr>
    </w:p>
    <w:p w:rsidR="00EF6963" w:rsidRPr="00EF6963" w:rsidRDefault="00EF6963" w:rsidP="00EF6963">
      <w:pPr>
        <w:jc w:val="both"/>
        <w:rPr>
          <w:rFonts w:eastAsia="Times New Roman"/>
          <w:b/>
          <w:sz w:val="28"/>
          <w:szCs w:val="28"/>
        </w:rPr>
      </w:pPr>
    </w:p>
    <w:p w:rsidR="00EF6963" w:rsidRPr="00EF6963" w:rsidRDefault="00EF6963" w:rsidP="00EF6963">
      <w:pPr>
        <w:jc w:val="both"/>
        <w:rPr>
          <w:rFonts w:eastAsia="Times New Roman"/>
          <w:b/>
          <w:sz w:val="28"/>
          <w:szCs w:val="28"/>
        </w:rPr>
      </w:pPr>
    </w:p>
    <w:p w:rsidR="00EF6963" w:rsidRPr="00EF6963" w:rsidRDefault="00EF6963" w:rsidP="00EF6963">
      <w:pPr>
        <w:jc w:val="both"/>
        <w:rPr>
          <w:rFonts w:eastAsia="Times New Roman"/>
          <w:b/>
          <w:sz w:val="28"/>
          <w:szCs w:val="28"/>
        </w:rPr>
      </w:pPr>
      <w:r w:rsidRPr="00EF6963">
        <w:rPr>
          <w:rFonts w:eastAsia="Times New Roman"/>
          <w:b/>
          <w:sz w:val="28"/>
          <w:szCs w:val="28"/>
        </w:rPr>
        <w:t>Формы организации учебных занятий:</w:t>
      </w:r>
    </w:p>
    <w:p w:rsidR="00EF6963" w:rsidRPr="00EF6963" w:rsidRDefault="00EF6963" w:rsidP="00EF6963">
      <w:pPr>
        <w:ind w:left="360"/>
        <w:contextualSpacing/>
        <w:jc w:val="both"/>
        <w:rPr>
          <w:b/>
          <w:sz w:val="28"/>
          <w:szCs w:val="28"/>
          <w:lang w:eastAsia="en-US"/>
        </w:rPr>
      </w:pPr>
      <w:r w:rsidRPr="00EF6963">
        <w:rPr>
          <w:sz w:val="28"/>
          <w:szCs w:val="28"/>
          <w:lang w:eastAsia="en-US"/>
        </w:rPr>
        <w:t xml:space="preserve">-уроки с групповыми формами работы  </w:t>
      </w:r>
    </w:p>
    <w:p w:rsidR="00EF6963" w:rsidRPr="00EF6963" w:rsidRDefault="00EF6963" w:rsidP="00EF6963">
      <w:pPr>
        <w:ind w:left="360"/>
        <w:contextualSpacing/>
        <w:jc w:val="both"/>
        <w:rPr>
          <w:b/>
          <w:sz w:val="28"/>
          <w:szCs w:val="28"/>
          <w:lang w:eastAsia="en-US"/>
        </w:rPr>
      </w:pPr>
      <w:r w:rsidRPr="00EF6963">
        <w:rPr>
          <w:sz w:val="28"/>
          <w:szCs w:val="28"/>
          <w:lang w:eastAsia="en-US"/>
        </w:rPr>
        <w:t xml:space="preserve">-уроки творчества </w:t>
      </w:r>
    </w:p>
    <w:p w:rsidR="00EF6963" w:rsidRPr="00EF6963" w:rsidRDefault="00EF6963" w:rsidP="00EF6963">
      <w:pPr>
        <w:ind w:left="360"/>
        <w:contextualSpacing/>
        <w:jc w:val="both"/>
        <w:rPr>
          <w:b/>
          <w:sz w:val="28"/>
          <w:szCs w:val="28"/>
          <w:lang w:eastAsia="en-US"/>
        </w:rPr>
      </w:pPr>
      <w:r w:rsidRPr="00EF6963">
        <w:rPr>
          <w:sz w:val="28"/>
          <w:szCs w:val="28"/>
          <w:lang w:eastAsia="en-US"/>
        </w:rPr>
        <w:t xml:space="preserve">-уроки-конкурсы </w:t>
      </w:r>
    </w:p>
    <w:p w:rsidR="00EF6963" w:rsidRPr="00EF6963" w:rsidRDefault="00EF6963" w:rsidP="00EF6963">
      <w:pPr>
        <w:ind w:left="360"/>
        <w:contextualSpacing/>
        <w:jc w:val="both"/>
        <w:rPr>
          <w:b/>
          <w:sz w:val="28"/>
          <w:szCs w:val="28"/>
          <w:lang w:eastAsia="en-US"/>
        </w:rPr>
      </w:pPr>
      <w:r w:rsidRPr="00EF6963">
        <w:rPr>
          <w:sz w:val="28"/>
          <w:szCs w:val="28"/>
          <w:lang w:eastAsia="en-US"/>
        </w:rPr>
        <w:t xml:space="preserve">-уроки-игры </w:t>
      </w:r>
    </w:p>
    <w:p w:rsidR="00EF6963" w:rsidRPr="00EF6963" w:rsidRDefault="00EF6963" w:rsidP="00EF6963">
      <w:pPr>
        <w:ind w:left="360"/>
        <w:contextualSpacing/>
        <w:jc w:val="both"/>
        <w:rPr>
          <w:b/>
          <w:sz w:val="28"/>
          <w:szCs w:val="28"/>
          <w:lang w:eastAsia="en-US"/>
        </w:rPr>
      </w:pPr>
      <w:r w:rsidRPr="00EF6963">
        <w:rPr>
          <w:sz w:val="28"/>
          <w:szCs w:val="28"/>
          <w:lang w:eastAsia="en-US"/>
        </w:rPr>
        <w:t xml:space="preserve">-уроки-диалоги </w:t>
      </w:r>
    </w:p>
    <w:p w:rsidR="00EF6963" w:rsidRPr="00EF6963" w:rsidRDefault="00EF6963" w:rsidP="00EF6963">
      <w:pPr>
        <w:ind w:left="360"/>
        <w:contextualSpacing/>
        <w:jc w:val="both"/>
        <w:rPr>
          <w:b/>
          <w:sz w:val="28"/>
          <w:szCs w:val="28"/>
          <w:lang w:eastAsia="en-US"/>
        </w:rPr>
      </w:pPr>
      <w:r w:rsidRPr="00EF6963">
        <w:rPr>
          <w:sz w:val="28"/>
          <w:szCs w:val="28"/>
          <w:lang w:eastAsia="en-US"/>
        </w:rPr>
        <w:t xml:space="preserve">-межпредметные уроки </w:t>
      </w:r>
    </w:p>
    <w:p w:rsidR="00EF6963" w:rsidRPr="00EF6963" w:rsidRDefault="00EF6963" w:rsidP="00EF6963">
      <w:pPr>
        <w:ind w:left="360"/>
        <w:contextualSpacing/>
        <w:jc w:val="both"/>
        <w:rPr>
          <w:b/>
          <w:sz w:val="28"/>
          <w:szCs w:val="28"/>
          <w:lang w:eastAsia="en-US"/>
        </w:rPr>
      </w:pPr>
      <w:r w:rsidRPr="00EF6963">
        <w:rPr>
          <w:sz w:val="28"/>
          <w:szCs w:val="28"/>
          <w:lang w:eastAsia="en-US"/>
        </w:rPr>
        <w:t>-уроки-экскурсии</w:t>
      </w:r>
    </w:p>
    <w:p w:rsidR="00EF6963" w:rsidRPr="00EF6963" w:rsidRDefault="00EF6963" w:rsidP="00EF6963">
      <w:pPr>
        <w:jc w:val="both"/>
        <w:rPr>
          <w:rFonts w:eastAsia="Times New Roman"/>
          <w:sz w:val="28"/>
          <w:szCs w:val="28"/>
        </w:rPr>
      </w:pPr>
    </w:p>
    <w:p w:rsidR="00EF6963" w:rsidRPr="00EF6963" w:rsidRDefault="00EF6963" w:rsidP="00EF6963">
      <w:pPr>
        <w:jc w:val="both"/>
        <w:rPr>
          <w:rFonts w:eastAsia="Times New Roman"/>
          <w:sz w:val="28"/>
          <w:szCs w:val="28"/>
        </w:rPr>
      </w:pPr>
      <w:r w:rsidRPr="00EF6963">
        <w:rPr>
          <w:rFonts w:eastAsia="Times New Roman"/>
          <w:sz w:val="28"/>
          <w:szCs w:val="28"/>
        </w:rPr>
        <w:t xml:space="preserve"> </w:t>
      </w:r>
    </w:p>
    <w:p w:rsidR="00EF6963" w:rsidRPr="00EF6963" w:rsidRDefault="00EF6963" w:rsidP="00EF6963">
      <w:pPr>
        <w:jc w:val="both"/>
        <w:rPr>
          <w:rFonts w:eastAsia="Times New Roman"/>
          <w:b/>
          <w:color w:val="000000"/>
          <w:sz w:val="28"/>
          <w:szCs w:val="28"/>
        </w:rPr>
      </w:pPr>
    </w:p>
    <w:p w:rsidR="00EF6963" w:rsidRPr="00EF6963" w:rsidRDefault="00EF6963" w:rsidP="00EF6963">
      <w:pPr>
        <w:ind w:firstLine="709"/>
        <w:rPr>
          <w:rFonts w:eastAsia="Times New Roman"/>
          <w:b/>
          <w:color w:val="000000"/>
          <w:sz w:val="28"/>
          <w:szCs w:val="28"/>
        </w:rPr>
      </w:pPr>
      <w:r w:rsidRPr="00EF6963">
        <w:rPr>
          <w:rFonts w:eastAsia="Times New Roman"/>
          <w:b/>
          <w:color w:val="000000"/>
          <w:sz w:val="28"/>
          <w:szCs w:val="28"/>
          <w:u w:val="single"/>
        </w:rPr>
        <w:t>Виды речевой и читательской деятельности.</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Аудирование, чтение, библиографическая культура, работа с текстом художественного произведения, работа с учебными, научно – популярными и другими текстами, говорение, письмо, круг детского чтения, литературоведческая пропедевтика, творческая деятельность обучающихся.</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u w:val="single"/>
        </w:rPr>
        <w:t>Аудирование (слушание)</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 - познавательному и художественному произведению.</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Чтение.</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u w:val="single"/>
        </w:rPr>
        <w:t>Чтение вслух.</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Постепенный переход от слогового к плавному осмысленному правильному чтению целыми словам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u w:val="single"/>
        </w:rPr>
        <w:t>Чтение про себя.</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Осознание смысла произведения при 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u w:val="single"/>
        </w:rPr>
        <w:t>Работа с разными видами текста.</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Общее представление о разных видах текста: художественном, учебном, научно-популярном и их сравнение. Определение целей создания этих видов текста. Особенности фольклорного текста.</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Практическое освоение умения отличать текст от набора предложений. Прогнозирование содержания книги по её названию и оформлению.</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 xml:space="preserve">Самостоятельное определение темы, главной мысли, структуры; деление текста на смысловые части, их </w:t>
      </w:r>
      <w:proofErr w:type="spellStart"/>
      <w:r w:rsidRPr="00EF6963">
        <w:rPr>
          <w:rFonts w:eastAsia="Times New Roman"/>
          <w:color w:val="000000"/>
          <w:sz w:val="28"/>
          <w:szCs w:val="28"/>
        </w:rPr>
        <w:t>озаглавливание</w:t>
      </w:r>
      <w:proofErr w:type="spellEnd"/>
      <w:r w:rsidRPr="00EF6963">
        <w:rPr>
          <w:rFonts w:eastAsia="Times New Roman"/>
          <w:color w:val="000000"/>
          <w:sz w:val="28"/>
          <w:szCs w:val="28"/>
        </w:rPr>
        <w:t>. Умение работать с разными видами информации.</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u w:val="single"/>
        </w:rPr>
        <w:t>Библиографическая культура.</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Типы книг (изданий): книга-произведение, книга-сборник, собрание сочинений, периодическая печать, справочные издания (справочники, словари, энциклопедии). 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u w:val="single"/>
        </w:rPr>
        <w:t>Работа с текстом художественного произведения.</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Понимание нравственного содержания прочитанного, осознание мотивации поведения героев, анализ поступков героев,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эпизодов с использованием специфической для данного произведения лексики (по вопросам учителя) поступка персонажа и его мотивов.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Характеристика героя произведения. Портрет, характер героя, выраженные через поступки и речь.</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Освоение разных видов пересказа художественного текста: подробный, выборочный и краткий (передача основных мыслей),</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 xml:space="preserve">Подробный пересказ текста: определение главной мысли фрагмента, выделение опорных или ключевых слов, </w:t>
      </w:r>
      <w:proofErr w:type="spellStart"/>
      <w:r w:rsidRPr="00EF6963">
        <w:rPr>
          <w:rFonts w:eastAsia="Times New Roman"/>
          <w:color w:val="000000"/>
          <w:sz w:val="28"/>
          <w:szCs w:val="28"/>
        </w:rPr>
        <w:t>озаглавливание</w:t>
      </w:r>
      <w:proofErr w:type="spellEnd"/>
      <w:r w:rsidRPr="00EF6963">
        <w:rPr>
          <w:rFonts w:eastAsia="Times New Roman"/>
          <w:color w:val="000000"/>
          <w:sz w:val="28"/>
          <w:szCs w:val="28"/>
        </w:rPr>
        <w:t xml:space="preserve">, подробный пересказ эпизода; деление текста на части, определение главной мысли каждой части и всего текста, </w:t>
      </w:r>
      <w:proofErr w:type="spellStart"/>
      <w:r w:rsidRPr="00EF6963">
        <w:rPr>
          <w:rFonts w:eastAsia="Times New Roman"/>
          <w:color w:val="000000"/>
          <w:sz w:val="28"/>
          <w:szCs w:val="28"/>
        </w:rPr>
        <w:t>озаглавливание</w:t>
      </w:r>
      <w:proofErr w:type="spellEnd"/>
      <w:r w:rsidRPr="00EF6963">
        <w:rPr>
          <w:rFonts w:eastAsia="Times New Roman"/>
          <w:color w:val="000000"/>
          <w:sz w:val="28"/>
          <w:szCs w:val="28"/>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u w:val="single"/>
        </w:rPr>
        <w:t>Работа с учебными, научно-популярными и другими текстами.</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 xml:space="preserve">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EF6963">
        <w:rPr>
          <w:rFonts w:eastAsia="Times New Roman"/>
          <w:color w:val="000000"/>
          <w:sz w:val="28"/>
          <w:szCs w:val="28"/>
        </w:rPr>
        <w:t>микротем</w:t>
      </w:r>
      <w:proofErr w:type="spellEnd"/>
      <w:r w:rsidRPr="00EF6963">
        <w:rPr>
          <w:rFonts w:eastAsia="Times New Roman"/>
          <w:color w:val="000000"/>
          <w:sz w:val="28"/>
          <w:szCs w:val="28"/>
        </w:rPr>
        <w:t>. Ключевые или опорные слова.</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u w:val="single"/>
        </w:rPr>
        <w:t>Говорение (культура речевого общения).</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личный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Работа со словом (распознавать прямое и переносное значение слов, их многозначность), целенаправленное пополнение активного словарного запаса.</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Самостоятельное построение плана собственного высказывания. Отбор и использование выразительных средств языка (синонимы, антонимы, сравнения) с учётом особенностей монологического высказывания.</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u w:val="single"/>
        </w:rPr>
        <w:t>Письмо (культура письменной речи).</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 отзыв.</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u w:val="single"/>
        </w:rPr>
        <w:t>Круг детского чтения.</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Произведения устного народного творчества разных народов России. Произведения классиков отечественной литературы XIX-XX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u w:val="single"/>
        </w:rPr>
        <w:t>Литературоведческая пропедевтика (практическое освоение).</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Общее представление о композиционных особенностях построения разных видов рассказывания: повествования (рассказ), описания (пейзаж, портрет, интерьер), рассуждения (монолог героя, диалог героев).</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Прозаическая и стихотворная речь: узнавание, различение, выделение особенностей стихотворного произведения (ритм, рифма).</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Фольклор и авторские художественные произведения (различение).</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Рассказ, стихотворение, басня – общее представление о жанре, особенностях построения и выразительных средствах.</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u w:val="single"/>
        </w:rPr>
        <w:t>Творческая деятельность обучающихся (на основе литературных произведений).</w:t>
      </w:r>
    </w:p>
    <w:p w:rsidR="00EF6963" w:rsidRPr="00EF6963" w:rsidRDefault="00EF6963" w:rsidP="00EF6963">
      <w:pPr>
        <w:ind w:firstLine="709"/>
        <w:rPr>
          <w:rFonts w:eastAsia="Times New Roman"/>
          <w:color w:val="000000"/>
          <w:sz w:val="28"/>
          <w:szCs w:val="28"/>
        </w:rPr>
      </w:pPr>
      <w:r w:rsidRPr="00EF6963">
        <w:rPr>
          <w:rFonts w:eastAsia="Times New Roman"/>
          <w:color w:val="000000"/>
          <w:sz w:val="28"/>
          <w:szCs w:val="28"/>
        </w:rPr>
        <w:t>Интерпретация текста литературного произведения в творческой деятельности учащихся: чтение по ролям,</w:t>
      </w:r>
      <w:r w:rsidRPr="00EF6963">
        <w:rPr>
          <w:rFonts w:eastAsia="Times New Roman"/>
          <w:b/>
          <w:bCs/>
          <w:color w:val="000000"/>
          <w:sz w:val="28"/>
          <w:szCs w:val="28"/>
        </w:rPr>
        <w:t> </w:t>
      </w:r>
      <w:proofErr w:type="spellStart"/>
      <w:r w:rsidRPr="00EF6963">
        <w:rPr>
          <w:rFonts w:eastAsia="Times New Roman"/>
          <w:color w:val="000000"/>
          <w:sz w:val="28"/>
          <w:szCs w:val="28"/>
        </w:rPr>
        <w:t>инсценирование</w:t>
      </w:r>
      <w:proofErr w:type="spellEnd"/>
      <w:r w:rsidRPr="00EF6963">
        <w:rPr>
          <w:rFonts w:eastAsia="Times New Roman"/>
          <w:color w:val="000000"/>
          <w:sz w:val="28"/>
          <w:szCs w:val="28"/>
        </w:rPr>
        <w:t>, драматизация; устное словесное рисование,</w:t>
      </w:r>
      <w:r w:rsidRPr="00EF6963">
        <w:rPr>
          <w:rFonts w:eastAsia="Times New Roman"/>
          <w:b/>
          <w:bCs/>
          <w:color w:val="000000"/>
          <w:sz w:val="28"/>
          <w:szCs w:val="28"/>
        </w:rPr>
        <w:t> </w:t>
      </w:r>
      <w:r w:rsidRPr="00EF6963">
        <w:rPr>
          <w:rFonts w:eastAsia="Times New Roman"/>
          <w:color w:val="000000"/>
          <w:sz w:val="28"/>
          <w:szCs w:val="28"/>
        </w:rPr>
        <w:t>знакомство с различными способами работы с деформированным текстом и использование их (установление причинно</w:t>
      </w:r>
      <w:r w:rsidRPr="00EF6963">
        <w:rPr>
          <w:rFonts w:eastAsia="Times New Roman"/>
          <w:b/>
          <w:bCs/>
          <w:color w:val="000000"/>
          <w:sz w:val="28"/>
          <w:szCs w:val="28"/>
        </w:rPr>
        <w:t>-</w:t>
      </w:r>
      <w:r w:rsidRPr="00EF6963">
        <w:rPr>
          <w:rFonts w:eastAsia="Times New Roman"/>
          <w:color w:val="000000"/>
          <w:sz w:val="28"/>
          <w:szCs w:val="28"/>
        </w:rPr>
        <w:t>следственных связей, последовательности событий: соблюдение</w:t>
      </w:r>
      <w:r w:rsidRPr="00EF6963">
        <w:rPr>
          <w:rFonts w:eastAsia="Times New Roman"/>
          <w:b/>
          <w:bCs/>
          <w:color w:val="000000"/>
          <w:sz w:val="28"/>
          <w:szCs w:val="28"/>
        </w:rPr>
        <w:t> </w:t>
      </w:r>
      <w:r w:rsidRPr="00EF6963">
        <w:rPr>
          <w:rFonts w:eastAsia="Times New Roman"/>
          <w:color w:val="000000"/>
          <w:sz w:val="28"/>
          <w:szCs w:val="28"/>
        </w:rPr>
        <w:t>этапности</w:t>
      </w:r>
      <w:r w:rsidRPr="00EF6963">
        <w:rPr>
          <w:rFonts w:eastAsia="Times New Roman"/>
          <w:b/>
          <w:bCs/>
          <w:color w:val="000000"/>
          <w:sz w:val="28"/>
          <w:szCs w:val="28"/>
        </w:rPr>
        <w:t> </w:t>
      </w:r>
      <w:r w:rsidRPr="00EF6963">
        <w:rPr>
          <w:rFonts w:eastAsia="Times New Roman"/>
          <w:color w:val="000000"/>
          <w:sz w:val="28"/>
          <w:szCs w:val="28"/>
        </w:rPr>
        <w:t>в выполнении действий); изложение с элементами</w:t>
      </w:r>
      <w:r w:rsidRPr="00EF6963">
        <w:rPr>
          <w:rFonts w:eastAsia="Times New Roman"/>
          <w:b/>
          <w:bCs/>
          <w:color w:val="000000"/>
          <w:sz w:val="28"/>
          <w:szCs w:val="28"/>
        </w:rPr>
        <w:t> </w:t>
      </w:r>
      <w:r w:rsidRPr="00EF6963">
        <w:rPr>
          <w:rFonts w:eastAsia="Times New Roman"/>
          <w:color w:val="000000"/>
          <w:sz w:val="28"/>
          <w:szCs w:val="28"/>
        </w:rPr>
        <w:t>сочинения,</w:t>
      </w:r>
      <w:r w:rsidRPr="00EF6963">
        <w:rPr>
          <w:rFonts w:eastAsia="Times New Roman"/>
          <w:b/>
          <w:bCs/>
          <w:color w:val="000000"/>
          <w:sz w:val="28"/>
          <w:szCs w:val="28"/>
        </w:rPr>
        <w:t> </w:t>
      </w:r>
      <w:r w:rsidRPr="00EF6963">
        <w:rPr>
          <w:rFonts w:eastAsia="Times New Roman"/>
          <w:color w:val="000000"/>
          <w:sz w:val="28"/>
          <w:szCs w:val="28"/>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AC33CE" w:rsidRPr="00AC33CE" w:rsidRDefault="00AC33CE">
      <w:pPr>
        <w:rPr>
          <w:sz w:val="32"/>
          <w:szCs w:val="32"/>
        </w:rPr>
      </w:pPr>
    </w:p>
    <w:sectPr w:rsidR="00AC33CE" w:rsidRPr="00AC33CE" w:rsidSect="00AC33CE">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F5AED"/>
    <w:multiLevelType w:val="hybridMultilevel"/>
    <w:tmpl w:val="E9D08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9A144D7"/>
    <w:multiLevelType w:val="hybridMultilevel"/>
    <w:tmpl w:val="444EEAC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3CE"/>
    <w:rsid w:val="000A1AC0"/>
    <w:rsid w:val="000E66BA"/>
    <w:rsid w:val="001C49C6"/>
    <w:rsid w:val="005E3055"/>
    <w:rsid w:val="007B325A"/>
    <w:rsid w:val="00AC33CE"/>
    <w:rsid w:val="00BB7DA6"/>
    <w:rsid w:val="00E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6868F4-2205-4017-8F95-4B82636B3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055"/>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3055"/>
    <w:pPr>
      <w:spacing w:after="200" w:line="276" w:lineRule="auto"/>
      <w:ind w:left="720"/>
      <w:contextualSpacing/>
    </w:pPr>
    <w:rPr>
      <w:rFonts w:ascii="Calibri" w:eastAsia="Times New Roma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2512</Words>
  <Characters>14319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cp:lastModifiedBy>
  <cp:revision>2</cp:revision>
  <dcterms:created xsi:type="dcterms:W3CDTF">2020-02-07T10:42:00Z</dcterms:created>
  <dcterms:modified xsi:type="dcterms:W3CDTF">2020-02-07T10:42:00Z</dcterms:modified>
</cp:coreProperties>
</file>